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71" w:rsidRDefault="008502F2"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sz w:val="32"/>
          <w:szCs w:val="32"/>
          <w:lang w:bidi="ar"/>
        </w:rPr>
      </w:pPr>
      <w:r>
        <w:rPr>
          <w:rFonts w:ascii="宋体" w:hAnsi="宋体" w:cs="宋体" w:hint="eastAsia"/>
          <w:sz w:val="32"/>
          <w:szCs w:val="32"/>
          <w:lang w:bidi="ar"/>
        </w:rPr>
        <w:t>附件1：</w:t>
      </w:r>
    </w:p>
    <w:p w:rsidR="00640771" w:rsidRDefault="008502F2">
      <w:pPr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eastAsia="仿宋" w:hAnsi="Times New Roman" w:cs="仿宋"/>
          <w:b/>
          <w:bCs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sz w:val="32"/>
          <w:szCs w:val="32"/>
          <w:lang w:bidi="ar"/>
        </w:rPr>
        <w:t>通过专家评审会的土地复垦方案情况表</w:t>
      </w:r>
    </w:p>
    <w:tbl>
      <w:tblPr>
        <w:tblStyle w:val="a3"/>
        <w:tblW w:w="0" w:type="auto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02"/>
        <w:gridCol w:w="2551"/>
        <w:gridCol w:w="2127"/>
        <w:gridCol w:w="2268"/>
        <w:gridCol w:w="1559"/>
        <w:gridCol w:w="2126"/>
        <w:gridCol w:w="1992"/>
      </w:tblGrid>
      <w:tr w:rsidR="00640771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委托号</w:t>
            </w:r>
          </w:p>
        </w:tc>
        <w:tc>
          <w:tcPr>
            <w:tcW w:w="2551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27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业主单位</w:t>
            </w:r>
          </w:p>
        </w:tc>
        <w:tc>
          <w:tcPr>
            <w:tcW w:w="2268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</w:t>
            </w:r>
          </w:p>
        </w:tc>
        <w:tc>
          <w:tcPr>
            <w:tcW w:w="2126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评审通过日期</w:t>
            </w:r>
          </w:p>
        </w:tc>
        <w:tc>
          <w:tcPr>
            <w:tcW w:w="1992" w:type="dxa"/>
            <w:vAlign w:val="center"/>
          </w:tcPr>
          <w:p w:rsidR="00640771" w:rsidRDefault="0059117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复核通过日期</w:t>
            </w:r>
          </w:p>
        </w:tc>
      </w:tr>
      <w:tr w:rsidR="00275D60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竹自然资</w:t>
            </w:r>
            <w:proofErr w:type="gramEnd"/>
          </w:p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cstheme="minorBidi" w:hint="eastAsia"/>
                <w:color w:val="000000"/>
                <w:sz w:val="22"/>
                <w:szCs w:val="22"/>
              </w:rPr>
              <w:t>〔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2020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〕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101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51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 w:rsidRPr="003E1F5E">
              <w:rPr>
                <w:rFonts w:hint="eastAsia"/>
                <w:sz w:val="28"/>
                <w:szCs w:val="28"/>
              </w:rPr>
              <w:t>四川省沽竹水泥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有限责任公司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冒鼓天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石灰岩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矿</w:t>
            </w:r>
            <w:proofErr w:type="gramEnd"/>
            <w:r>
              <w:rPr>
                <w:sz w:val="28"/>
                <w:szCs w:val="28"/>
              </w:rPr>
              <w:t>矿山地质环境保护与土地复垦方案</w:t>
            </w:r>
          </w:p>
        </w:tc>
        <w:tc>
          <w:tcPr>
            <w:tcW w:w="2127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 w:rsidRPr="003E1F5E">
              <w:rPr>
                <w:rFonts w:hint="eastAsia"/>
                <w:sz w:val="28"/>
                <w:szCs w:val="28"/>
              </w:rPr>
              <w:t>四川省沽竹水泥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有限责任公司</w:t>
            </w:r>
          </w:p>
        </w:tc>
        <w:tc>
          <w:tcPr>
            <w:tcW w:w="2268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 w:rsidRPr="003E1F5E">
              <w:rPr>
                <w:rFonts w:hint="eastAsia"/>
                <w:sz w:val="28"/>
                <w:szCs w:val="28"/>
              </w:rPr>
              <w:t>四川省冶金地质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勘查局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0</w:t>
            </w:r>
            <w:r w:rsidRPr="003E1F5E">
              <w:rPr>
                <w:rFonts w:hint="eastAsia"/>
                <w:sz w:val="28"/>
                <w:szCs w:val="28"/>
              </w:rPr>
              <w:t>四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大队</w:t>
            </w:r>
          </w:p>
        </w:tc>
        <w:tc>
          <w:tcPr>
            <w:tcW w:w="1559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肖启荣</w:t>
            </w:r>
            <w:proofErr w:type="gramEnd"/>
          </w:p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竺</w:t>
            </w:r>
            <w:proofErr w:type="gramEnd"/>
            <w:r>
              <w:rPr>
                <w:rFonts w:hint="eastAsia"/>
                <w:sz w:val="28"/>
                <w:szCs w:val="28"/>
              </w:rPr>
              <w:t>春福</w:t>
            </w:r>
          </w:p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李亨伟</w:t>
            </w:r>
          </w:p>
        </w:tc>
        <w:tc>
          <w:tcPr>
            <w:tcW w:w="2126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2020.4.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92" w:type="dxa"/>
            <w:vAlign w:val="center"/>
          </w:tcPr>
          <w:p w:rsidR="00275D60" w:rsidRDefault="00591175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2020.4.20</w:t>
            </w:r>
          </w:p>
        </w:tc>
      </w:tr>
      <w:tr w:rsidR="00275D60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渠自然资</w:t>
            </w:r>
            <w:proofErr w:type="gramEnd"/>
            <w:r>
              <w:rPr>
                <w:rFonts w:cstheme="minorBidi" w:hint="eastAsia"/>
                <w:color w:val="000000"/>
                <w:sz w:val="22"/>
                <w:szCs w:val="22"/>
              </w:rPr>
              <w:t>〔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2020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〕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94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51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四川省天渠盐化</w:t>
            </w:r>
            <w:proofErr w:type="gramEnd"/>
            <w:r>
              <w:rPr>
                <w:sz w:val="28"/>
                <w:szCs w:val="28"/>
              </w:rPr>
              <w:t>有限公司（渠县盐矿）</w:t>
            </w:r>
          </w:p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矿山地质环境保护与土地复垦方案</w:t>
            </w:r>
          </w:p>
        </w:tc>
        <w:tc>
          <w:tcPr>
            <w:tcW w:w="2127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四川省天渠盐化</w:t>
            </w:r>
            <w:proofErr w:type="gramEnd"/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四川柯莱通科技有限公司</w:t>
            </w:r>
          </w:p>
        </w:tc>
        <w:tc>
          <w:tcPr>
            <w:tcW w:w="1559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肖启荣</w:t>
            </w:r>
            <w:proofErr w:type="gramEnd"/>
          </w:p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竺</w:t>
            </w:r>
            <w:proofErr w:type="gramEnd"/>
            <w:r>
              <w:rPr>
                <w:rFonts w:hint="eastAsia"/>
                <w:sz w:val="28"/>
                <w:szCs w:val="28"/>
              </w:rPr>
              <w:t>春福</w:t>
            </w:r>
          </w:p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李亨伟</w:t>
            </w:r>
          </w:p>
        </w:tc>
        <w:tc>
          <w:tcPr>
            <w:tcW w:w="2126" w:type="dxa"/>
            <w:vAlign w:val="center"/>
          </w:tcPr>
          <w:p w:rsidR="00275D60" w:rsidRDefault="00275D60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2020.4.7</w:t>
            </w:r>
          </w:p>
        </w:tc>
        <w:tc>
          <w:tcPr>
            <w:tcW w:w="1992" w:type="dxa"/>
            <w:vAlign w:val="center"/>
          </w:tcPr>
          <w:p w:rsidR="00275D60" w:rsidRDefault="00591175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2020.4.20</w:t>
            </w:r>
          </w:p>
        </w:tc>
      </w:tr>
    </w:tbl>
    <w:p w:rsidR="00640771" w:rsidRDefault="00640771" w:rsidP="004665CA"/>
    <w:sectPr w:rsidR="00640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04" w:rsidRDefault="00780704" w:rsidP="001B4252">
      <w:r>
        <w:separator/>
      </w:r>
    </w:p>
  </w:endnote>
  <w:endnote w:type="continuationSeparator" w:id="0">
    <w:p w:rsidR="00780704" w:rsidRDefault="00780704" w:rsidP="001B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04" w:rsidRDefault="00780704" w:rsidP="001B4252">
      <w:r>
        <w:separator/>
      </w:r>
    </w:p>
  </w:footnote>
  <w:footnote w:type="continuationSeparator" w:id="0">
    <w:p w:rsidR="00780704" w:rsidRDefault="00780704" w:rsidP="001B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3982"/>
    <w:rsid w:val="001B4252"/>
    <w:rsid w:val="00275D60"/>
    <w:rsid w:val="004665CA"/>
    <w:rsid w:val="00591175"/>
    <w:rsid w:val="00640771"/>
    <w:rsid w:val="00780704"/>
    <w:rsid w:val="008502F2"/>
    <w:rsid w:val="3BFC3982"/>
    <w:rsid w:val="482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/>
    </w:rPr>
  </w:style>
  <w:style w:type="table" w:styleId="a3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B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25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B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25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/>
    </w:rPr>
  </w:style>
  <w:style w:type="table" w:styleId="a3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B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25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B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2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ZHVAST</dc:creator>
  <cp:lastModifiedBy>user</cp:lastModifiedBy>
  <cp:revision>4</cp:revision>
  <dcterms:created xsi:type="dcterms:W3CDTF">2020-05-13T07:45:00Z</dcterms:created>
  <dcterms:modified xsi:type="dcterms:W3CDTF">2020-05-13T08:26:00Z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